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tiff" ContentType="image/tif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
<Relationship Id="rId1" Type="http://schemas.openxmlformats.org/officeDocument/2006/relationships/officeDocument" Target="word/document.xml"/> 
</Relationships> 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tbl>
      <w:tblPr>
        <w:tblLayout w:type="fixed"/>
      </w:tblPr>
      <w:tblGrid>
        <w:gridCol w:w="1420"/>
        <w:gridCol w:w="20"/>
        <w:gridCol w:w="1380"/>
        <w:gridCol w:w="3220"/>
        <w:gridCol w:w="3880"/>
        <w:gridCol w:w="1380"/>
        <w:gridCol w:w="600"/>
      </w:tblGrid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wrapNone/>
                  <wp:docPr id="255902788" name="Picture"/>
                  <a:graphic>
                    <a:graphicData uri="http://schemas.openxmlformats.org/drawingml/2006/picture">
                      <pic:pic>
                        <pic:nvPicPr>
                          <pic:cNvPr id="255902788" name="Picture"/>
                          <pic:cNvPicPr/>
                        </pic:nvPicPr>
                        <pic:blipFill>
                          <a:blip r:embed="img_0_0_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УНИВЕРЗИТЕТ У БЕОГРАДУ, ФАКУЛТЕТ ОРГАНИЗАЦИОНИХ НАУКА</w:t>
            </w:r>
          </w:p>
        </w:tc>
        <w:tc>
          <w:tcPr>
            <w:vMerge w:val="restart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wrapNone/>
                  <wp:docPr id="456442556" name="Picture"/>
                  <a:graphic>
                    <a:graphicData uri="http://schemas.openxmlformats.org/drawingml/2006/picture">
                      <pic:pic>
                        <pic:nvPicPr>
                          <pic:cNvPr id="456442556" name="Picture"/>
                          <pic:cNvPicPr/>
                        </pic:nvPicPr>
                        <pic:blipFill>
                          <a:blip r:embed="img_0_0_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11040 БЕОГРАД, ЈОВЕ ИЛИЋА 154</w:t>
            </w:r>
          </w:p>
        </w:tc>
        <w:tc>
          <w:tcPr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       <w:gridSpan w:val="2"/>
            <w:shd w:val="clear" w:color="auto" w:fill="CCCCFF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6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jc w:val="center"/>
            </w:pPr>
            <w:r>
              <w:rPr>
                <w:rFonts w:ascii="Arial" w:hAnsi="Arial" w:eastAsia="Arial" w:cs="Arial"/>
                <w:sz w:val="24.0"/>
                <w:b w:val="true"/>
              </w:rPr>
              <w:t xml:space="preserve">СТРУКТУРА СТУДИЈСКИХ ПРОГРАМА</w:t>
            </w:r>
          </w:p>
        </w:tc>
        <w:tc>
          <w:tcPr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       <w:shd w:val="clear" w:color="auto" w:fill="CCCCFF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shd w:val="clear" w:color="auto" w:fill="CCCCFF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5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jc w:val="center"/>
            </w:pPr>
            <w:r>
              <w:rPr>
                <w:rFonts w:ascii="Arial" w:hAnsi="Arial" w:eastAsia="Arial" w:cs="Arial"/>
                <w:sz w:val="40.0"/>
                <w:b w:val="true"/>
              </w:rPr>
              <w:t xml:space="preserve">УНИВЕРЗИТЕТ У БЕОГРАДУ, ФАКУЛТЕТ ОРГАНИЗАЦИОНИХ НАУКА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jc w:val="center"/>
            </w:pPr>
            <w:r>
              <w:rPr>
                <w:rFonts w:ascii="Arial" w:hAnsi="Arial" w:eastAsia="Arial" w:cs="Arial"/>
                <w:sz w:val="48.0"/>
                <w:b w:val="true"/>
              </w:rPr>
              <w:t xml:space="preserve">Структура студијских програма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5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24.0"/>
              </w:rPr>
              <w:t xml:space="preserve">БЕОГРАД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24.0"/>
              </w:rPr>
              <w:t xml:space="preserve">2020.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600"/>
        <w:gridCol w:w="820"/>
        <w:gridCol w:w="20"/>
        <w:gridCol w:w="1380"/>
        <w:gridCol w:w="2480"/>
        <w:gridCol w:w="740"/>
        <w:gridCol w:w="3880"/>
        <w:gridCol w:w="1080"/>
        <w:gridCol w:w="300"/>
        <w:gridCol w:w="6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wrapNone/>
                  <wp:docPr id="224390818" name="Picture"/>
                  <a:graphic>
                    <a:graphicData uri="http://schemas.openxmlformats.org/drawingml/2006/picture">
                      <pic:pic>
                        <pic:nvPicPr>
                          <pic:cNvPr id="224390818" name="Picture"/>
                          <pic:cNvPicPr/>
                        </pic:nvPicPr>
                        <pic:blipFill>
                          <a:blip r:embed="img_0_0_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УНИВЕРЗИТЕТ У БЕОГРАДУ, ФАКУЛТЕТ ОРГАНИЗАЦИОНИХ НАУКА</w:t>
            </w:r>
          </w:p>
        </w:tc>
        <w:tc>
          <w:tcPr>
            <w:gridSpan w:val="2"/>
            <w:vMerge w:val="restart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wrapNone/>
                  <wp:docPr id="361557986" name="Picture"/>
                  <a:graphic>
                    <a:graphicData uri="http://schemas.openxmlformats.org/drawingml/2006/picture">
                      <pic:pic>
                        <pic:nvPicPr>
                          <pic:cNvPr id="361557986" name="Picture"/>
                          <pic:cNvPicPr/>
                        </pic:nvPicPr>
                        <pic:blipFill>
                          <a:blip r:embed="img_0_0_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11040 БЕОГРАД, ЈОВЕ ИЛИЋА 154</w:t>
            </w:r>
          </w:p>
        </w:tc>
        <w:tc>
          <w:tcPr>
            <w:gridSpan w:val="2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       <w:gridSpan w:val="3"/>
            <w:shd w:val="clear" w:color="auto" w:fill="CCCCFF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6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jc w:val="center"/>
            </w:pPr>
            <w:r>
              <w:rPr>
                <w:rFonts w:ascii="Arial" w:hAnsi="Arial" w:eastAsia="Arial" w:cs="Arial"/>
                <w:sz w:val="24.0"/>
                <w:b w:val="true"/>
              </w:rPr>
              <w:t xml:space="preserve">СТРУКТУРА СТУДИЈСКИХ ПРОГРАМА</w:t>
            </w:r>
          </w:p>
        </w:tc>
        <w:tc>
          <w:tcPr>
            <w:gridSpan w:val="2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       <w:gridSpan w:val="2"/>
            <w:shd w:val="clear" w:color="auto" w:fill="CCCCFF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shd w:val="clear" w:color="auto" w:fill="CCCCFF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jc w:val="center"/>
            </w:pPr>
            <w:r>
              <w:rPr>
                <w:rFonts w:ascii="Arial" w:hAnsi="Arial" w:eastAsia="Arial" w:cs="Arial"/>
                <w:sz w:val="40.0"/>
                <w:b w:val="true"/>
              </w:rPr>
              <w:t xml:space="preserve">Специјалистичке академске студије (САС)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jc w:val="center"/>
            </w:pPr>
            <w:r>
              <w:rPr>
                <w:rFonts w:ascii="Arial" w:hAnsi="Arial" w:eastAsia="Arial" w:cs="Arial"/>
                <w:sz w:val="48.0"/>
                <w:b w:val="true"/>
              </w:rPr>
              <w:t xml:space="preserve">Менаџмент и организација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9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</w:pPr>
            <w:r>
              <w:rPr>
                <w:rFonts w:ascii="Arial" w:hAnsi="Arial" w:eastAsia="Arial" w:cs="Arial"/>
                <w:sz w:val="16.0"/>
              </w:rPr>
              <w:t xml:space="preserve">25.06.2020 20:50</w:t>
            </w:r>
          </w:p>
        </w:tc>
        <w:tc>
          <w:tcPr>
            <w:gridSpan w:val="3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Страна 2 од </w:t>
            </w:r>
          </w:p>
        </w:tc>
        <w:tc>
          <w:tcPr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5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600"/>
        <w:gridCol w:w="820"/>
        <w:gridCol w:w="20"/>
        <w:gridCol w:w="380"/>
        <w:gridCol w:w="900"/>
        <w:gridCol w:w="100"/>
        <w:gridCol w:w="1060"/>
        <w:gridCol w:w="180"/>
        <w:gridCol w:w="1240"/>
        <w:gridCol w:w="740"/>
        <w:gridCol w:w="1100"/>
        <w:gridCol w:w="300"/>
        <w:gridCol w:w="520"/>
        <w:gridCol w:w="460"/>
        <w:gridCol w:w="460"/>
        <w:gridCol w:w="460"/>
        <w:gridCol w:w="460"/>
        <w:gridCol w:w="120"/>
        <w:gridCol w:w="520"/>
        <w:gridCol w:w="560"/>
        <w:gridCol w:w="300"/>
        <w:gridCol w:w="40"/>
        <w:gridCol w:w="96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wrapNone/>
                  <wp:docPr id="484928499" name="Picture"/>
                  <a:graphic>
                    <a:graphicData uri="http://schemas.openxmlformats.org/drawingml/2006/picture">
                      <pic:pic>
                        <pic:nvPicPr>
                          <pic:cNvPr id="484928499" name="Picture"/>
                          <pic:cNvPicPr/>
                        </pic:nvPicPr>
                        <pic:blipFill>
                          <a:blip r:embed="img_0_0_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УНИВЕРЗИТЕТ У БЕОГРАДУ, ФАКУЛТЕТ ОРГАНИЗАЦИОНИХ НАУКА</w:t>
            </w:r>
          </w:p>
        </w:tc>
        <w:tc>
          <w:tcPr>
            <w:gridSpan w:val="3"/>
            <w:vMerge w:val="restart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wrapNone/>
                  <wp:docPr id="561736689" name="Picture"/>
                  <a:graphic>
                    <a:graphicData uri="http://schemas.openxmlformats.org/drawingml/2006/picture">
                      <pic:pic>
                        <pic:nvPicPr>
                          <pic:cNvPr id="561736689" name="Picture"/>
                          <pic:cNvPicPr/>
                        </pic:nvPicPr>
                        <pic:blipFill>
                          <a:blip r:embed="img_0_0_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       <w:gridSpan w:val="1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11040 БЕОГРАД, ЈОВЕ ИЛИЋА 154</w:t>
            </w:r>
          </w:p>
        </w:tc>
        <w:tc>
          <w:tcPr>
            <w:gridSpan w:val="3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       <w:gridSpan w:val="12"/>
            <w:shd w:val="clear" w:color="auto" w:fill="CCCCFF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6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jc w:val="center"/>
            </w:pPr>
            <w:r>
              <w:rPr>
                <w:rFonts w:ascii="Arial" w:hAnsi="Arial" w:eastAsia="Arial" w:cs="Arial"/>
                <w:sz w:val="24.0"/>
                <w:b w:val="true"/>
              </w:rPr>
              <w:t xml:space="preserve">СТРУКТУРА СТУДИЈСКИХ ПРОГРАМА</w:t>
            </w:r>
          </w:p>
        </w:tc>
        <w:tc>
          <w:tcPr>
            <w:gridSpan w:val="3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       <w:gridSpan w:val="4"/>
            <w:shd w:val="clear" w:color="auto" w:fill="CCCCFF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gridSpan w:val="8"/>
            <w:shd w:val="clear" w:color="auto" w:fill="CCCCFF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3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</w:pPr>
            <w:r>
              <w:rPr>
                <w:rFonts w:ascii="Arial" w:hAnsi="Arial" w:eastAsia="Arial" w:cs="Arial"/>
              </w:rPr>
              <w:t xml:space="preserve">Изборно подручје - модул:</w:t>
            </w:r>
          </w:p>
        </w:tc>
        <w:tc>
          <w:tcPr>
            <w:gridSpan w:val="1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</w:pPr>
            <w:r>
              <w:rPr>
                <w:rFonts w:ascii="Arial" w:hAnsi="Arial" w:eastAsia="Arial" w:cs="Arial"/>
              </w:rPr>
              <w:t xml:space="preserve">Пословни и инжењерски менаџмент</w:t>
              <w:br/>
              <w:br/>
            </w: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</w:rPr>
              <w:t xml:space="preserve">Организација студија:</w:t>
            </w:r>
          </w:p>
        </w:tc>
        <w:tc>
          <w:tcPr>
            <w:gridSpan w:val="14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</w:rPr>
              <w:t xml:space="preserve">Семестар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Р.бр.</w:t>
            </w:r>
          </w:p>
        </w:tc>
        <w:tc>
          <w:tcPr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Шифра</w:t>
            </w:r>
          </w:p>
        </w:tc>
        <w:tc>
          <w:tcPr>
            <w:gridSpan w:val="6"/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Назив предмета</w:t>
            </w:r>
          </w:p>
        </w:tc>
        <w:tc>
          <w:tcPr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Б</w:t>
            </w:r>
          </w:p>
        </w:tc>
        <w:tc>
          <w:tcPr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Тип</w:t>
            </w:r>
          </w:p>
        </w:tc>
        <w:tc>
          <w:tcPr>
            <w:gridSpan w:val="4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Активна настава</w:t>
            </w:r>
          </w:p>
        </w:tc>
        <w:tc>
          <w:tcPr>
            <w:gridSpan w:val="2"/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4.0"/>
                <w:b w:val="true"/>
              </w:rPr>
              <w:t xml:space="preserve">Остали часови</w:t>
            </w:r>
          </w:p>
        </w:tc>
        <w:tc>
          <w:tcPr>
            <w:gridSpan w:val="3"/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ЕСПБ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6"/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П</w:t>
            </w:r>
          </w:p>
        </w:tc>
        <w:tc>
          <w:tcPr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В</w:t>
            </w:r>
          </w:p>
        </w:tc>
        <w:tc>
          <w:tcPr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СИР</w:t>
            </w:r>
          </w:p>
        </w:tc>
        <w:tc>
          <w:tcPr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ДОН</w:t>
            </w:r>
          </w:p>
        </w:tc>
        <w:tc>
          <w:tcPr>
            <w:gridSpan w:val="2"/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0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ПРВА ГОДИНА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01.SA2111</w:t>
            </w:r>
          </w:p>
        </w:tc>
        <w:tc>
          <w:tcPr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Изборни предмети модула Пословни и инжењерски менаџмент-корпа 1 (бира се 1 од 9)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8.00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01.SA2043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Управљање лин процесима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8.00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01.SA2005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Дигитална производња и логистика - одабрана поглавља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8.00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01.SA2042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Управљање ланцима снабдевања - одабрана поглавља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ТМ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8.00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01.SA2021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Менаџмент технологије, иновација и екологије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8.00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01.SA2031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Пројектовање и развој нових производа и услуга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8.00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01.SA2006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Еколошки менаџмент - одабрана поглавља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8.00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01.SA2030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Пројектни менаџмент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НС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8.00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01.SA2028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Операциони менаџмент - одабрана поглавља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НС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8.00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01.SA2053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Инжењерски аспекти менаџмента квалитета и стандардизације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8.00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01.SA2112</w:t>
            </w:r>
          </w:p>
        </w:tc>
        <w:tc>
          <w:tcPr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Изборни предмети модула Пословни и инжењерски менаџмент-корпа 2 (бира се 1 од 6)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8.00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01.SA2013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Комбинаторна оптимизација - одабрана поглавља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НС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8.00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01.SA2012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Квантитативни модели и методе у менаџменту - одабрана поглавља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НС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8.00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01.SA2026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Наука о менаџменту - одабрана поглавља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НС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8.00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01.SA2027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Нови трендови у операционим истраживањима - одабрана поглавља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8.00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01.SA2023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Мултиваријациона анализа - одабрана поглавља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8.00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01.SA2040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Статистика у менаџменту - одабрана поглавља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8.00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3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01.SA2113</w:t>
            </w:r>
          </w:p>
        </w:tc>
        <w:tc>
          <w:tcPr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Изборни предмети модула Пословни и инжењерски менаџмент-корпа 3 (бира се 1 од 6)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8.00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01.SA2014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Макроменаџмент и стратешке промене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8.00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01.SA2032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Пројектовање пословних модела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8.00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01.SA2020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Менаџмент људских ресурса - одабрана поглавља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8.00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01.SA2052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Пословни аспекти менаџмента квалитета и стандардизације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8.00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01.SA2054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Холистички маркетинг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8.00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01.SA2055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Односи с јавношћу - стратегије и тактике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8.00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4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01.SA2114</w:t>
            </w:r>
          </w:p>
        </w:tc>
        <w:tc>
          <w:tcPr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Изборни предмети модула Пословни и инжењерски менаџмент-корпа 4 (бира се 1 од 22)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8.00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01.SA2043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Управљање лин процесима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8.00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01.SA2005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Дигитална производња и логистика - одабрана поглавља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8.00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01.SA2013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Комбинаторна оптимизација - одабрана поглавља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НС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8.00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01.SA2012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Квантитативни модели и методе у менаџменту - одабрана поглавља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НС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8.00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01.SA2026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Наука о менаџменту - одабрана поглавља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НС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8.00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01.SA2027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Нови трендови у операционим истраживањима - одабрана поглавља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8.00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8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</w:pPr>
            <w:r>
              <w:rPr>
                <w:rFonts w:ascii="Arial" w:hAnsi="Arial" w:eastAsia="Arial" w:cs="Arial"/>
                <w:sz w:val="16.0"/>
              </w:rPr>
              <w:t xml:space="preserve">25.06.2020 20:50</w:t>
            </w:r>
          </w:p>
        </w:tc>
        <w:tc>
          <w:tcPr>
            <w:gridSpan w:val="11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Страна 3 од </w:t>
            </w:r>
          </w:p>
        </w:tc>
        <w:tc>
          <w:tcPr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600"/>
        <w:gridCol w:w="820"/>
        <w:gridCol w:w="20"/>
        <w:gridCol w:w="380"/>
        <w:gridCol w:w="900"/>
        <w:gridCol w:w="100"/>
        <w:gridCol w:w="1060"/>
        <w:gridCol w:w="180"/>
        <w:gridCol w:w="1240"/>
        <w:gridCol w:w="740"/>
        <w:gridCol w:w="1100"/>
        <w:gridCol w:w="300"/>
        <w:gridCol w:w="520"/>
        <w:gridCol w:w="460"/>
        <w:gridCol w:w="460"/>
        <w:gridCol w:w="460"/>
        <w:gridCol w:w="460"/>
        <w:gridCol w:w="120"/>
        <w:gridCol w:w="520"/>
        <w:gridCol w:w="560"/>
        <w:gridCol w:w="300"/>
        <w:gridCol w:w="40"/>
        <w:gridCol w:w="96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wrapNone/>
                  <wp:docPr id="1403235202" name="Picture"/>
                  <a:graphic>
                    <a:graphicData uri="http://schemas.openxmlformats.org/drawingml/2006/picture">
                      <pic:pic>
                        <pic:nvPicPr>
                          <pic:cNvPr id="1403235202" name="Picture"/>
                          <pic:cNvPicPr/>
                        </pic:nvPicPr>
                        <pic:blipFill>
                          <a:blip r:embed="img_0_0_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УНИВЕРЗИТЕТ У БЕОГРАДУ, ФАКУЛТЕТ ОРГАНИЗАЦИОНИХ НАУКА</w:t>
            </w:r>
          </w:p>
        </w:tc>
        <w:tc>
          <w:tcPr>
            <w:gridSpan w:val="3"/>
            <w:vMerge w:val="restart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wrapNone/>
                  <wp:docPr id="555920875" name="Picture"/>
                  <a:graphic>
                    <a:graphicData uri="http://schemas.openxmlformats.org/drawingml/2006/picture">
                      <pic:pic>
                        <pic:nvPicPr>
                          <pic:cNvPr id="555920875" name="Picture"/>
                          <pic:cNvPicPr/>
                        </pic:nvPicPr>
                        <pic:blipFill>
                          <a:blip r:embed="img_0_0_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       <w:gridSpan w:val="1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11040 БЕОГРАД, ЈОВЕ ИЛИЋА 154</w:t>
            </w:r>
          </w:p>
        </w:tc>
        <w:tc>
          <w:tcPr>
            <w:gridSpan w:val="3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       <w:gridSpan w:val="12"/>
            <w:shd w:val="clear" w:color="auto" w:fill="CCCCFF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6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jc w:val="center"/>
            </w:pPr>
            <w:r>
              <w:rPr>
                <w:rFonts w:ascii="Arial" w:hAnsi="Arial" w:eastAsia="Arial" w:cs="Arial"/>
                <w:sz w:val="24.0"/>
                <w:b w:val="true"/>
              </w:rPr>
              <w:t xml:space="preserve">СТРУКТУРА СТУДИЈСКИХ ПРОГРАМА</w:t>
            </w:r>
          </w:p>
        </w:tc>
        <w:tc>
          <w:tcPr>
            <w:gridSpan w:val="3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       <w:gridSpan w:val="4"/>
            <w:shd w:val="clear" w:color="auto" w:fill="CCCCFF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gridSpan w:val="8"/>
            <w:shd w:val="clear" w:color="auto" w:fill="CCCCFF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3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</w:pPr>
            <w:r>
              <w:rPr>
                <w:rFonts w:ascii="Arial" w:hAnsi="Arial" w:eastAsia="Arial" w:cs="Arial"/>
              </w:rPr>
              <w:t xml:space="preserve">Изборно подручје - модул:</w:t>
            </w:r>
          </w:p>
        </w:tc>
        <w:tc>
          <w:tcPr>
            <w:gridSpan w:val="1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</w:pPr>
            <w:r>
              <w:rPr>
                <w:rFonts w:ascii="Arial" w:hAnsi="Arial" w:eastAsia="Arial" w:cs="Arial"/>
              </w:rPr>
              <w:t xml:space="preserve">Пословни и инжењерски менаџмент</w:t>
              <w:br/>
              <w:br/>
            </w: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</w:rPr>
              <w:t xml:space="preserve">Организација студија:</w:t>
            </w:r>
          </w:p>
        </w:tc>
        <w:tc>
          <w:tcPr>
            <w:gridSpan w:val="14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</w:rPr>
              <w:t xml:space="preserve">Семестар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Р.бр.</w:t>
            </w:r>
          </w:p>
        </w:tc>
        <w:tc>
          <w:tcPr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Шифра</w:t>
            </w:r>
          </w:p>
        </w:tc>
        <w:tc>
          <w:tcPr>
            <w:gridSpan w:val="6"/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Назив предмета</w:t>
            </w:r>
          </w:p>
        </w:tc>
        <w:tc>
          <w:tcPr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Б</w:t>
            </w:r>
          </w:p>
        </w:tc>
        <w:tc>
          <w:tcPr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Тип</w:t>
            </w:r>
          </w:p>
        </w:tc>
        <w:tc>
          <w:tcPr>
            <w:gridSpan w:val="4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Активна настава</w:t>
            </w:r>
          </w:p>
        </w:tc>
        <w:tc>
          <w:tcPr>
            <w:gridSpan w:val="2"/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4.0"/>
                <w:b w:val="true"/>
              </w:rPr>
              <w:t xml:space="preserve">Остали часови</w:t>
            </w:r>
          </w:p>
        </w:tc>
        <w:tc>
          <w:tcPr>
            <w:gridSpan w:val="3"/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ЕСПБ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6"/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П</w:t>
            </w:r>
          </w:p>
        </w:tc>
        <w:tc>
          <w:tcPr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В</w:t>
            </w:r>
          </w:p>
        </w:tc>
        <w:tc>
          <w:tcPr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СИР</w:t>
            </w:r>
          </w:p>
        </w:tc>
        <w:tc>
          <w:tcPr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ДОН</w:t>
            </w:r>
          </w:p>
        </w:tc>
        <w:tc>
          <w:tcPr>
            <w:gridSpan w:val="2"/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01.SA2042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Управљање ланцима снабдевања - одабрана поглавља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ТМ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8.00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01.SA2023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Мултиваријациона анализа - одабрана поглавља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8.00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01.SA2040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Статистика у менаџменту - одабрана поглавља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8.00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01.SA2014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Макроменаџмент и стратешке промене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8.00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01.SA2032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Пројектовање пословних модела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8.00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01.SA2021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Менаџмент технологије, иновација и екологије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8.00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01.SA2031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Пројектовање и развој нових производа и услуга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8.00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01.SA2006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Еколошки менаџмент - одабрана поглавља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8.00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01.SA2018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Менаџмент и организација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НС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8.00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01.SA2030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Пројектни менаџмент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НС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8.00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01.SA2028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Операциони менаџмент - одабрана поглавља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НС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8.00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01.SA2020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Менаџмент људских ресурса - одабрана поглавља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8.00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01.SA2052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Пословни аспекти менаџмента квалитета и стандардизације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8.00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01.SA2053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Инжењерски аспекти менаџмента квалитета и стандардизације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8.00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01.SA2054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Холистички маркетинг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8.00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01.SA2055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Односи с јавношћу - стратегије и тактике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8.00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по виду наставе у блоку</w:t>
            </w:r>
          </w:p>
        </w:tc>
        <w:tc>
          <w:tcPr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8.00</w:t>
            </w:r>
          </w:p>
        </w:tc>
        <w:tc>
          <w:tcPr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4.00</w:t>
            </w:r>
          </w:p>
        </w:tc>
        <w:tc>
          <w:tcPr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8.00</w:t>
            </w:r>
          </w:p>
        </w:tc>
        <w:tc>
          <w:tcPr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0.00</w:t>
            </w:r>
          </w:p>
        </w:tc>
        <w:tc>
          <w:tcPr>
            <w:gridSpan w:val="2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0.00</w:t>
            </w:r>
          </w:p>
        </w:tc>
        <w:tc>
          <w:tcPr>
            <w:gridSpan w:val="3"/>
            <w:shd w:val="clear" w:color="auto" w:fill="EBEBEB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активне наставе и ЕСПБ у блоку</w:t>
            </w:r>
          </w:p>
        </w:tc>
        <w:tc>
          <w:tcPr>
            <w:gridSpan w:val="4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20.00</w:t>
            </w:r>
          </w:p>
        </w:tc>
        <w:tc>
          <w:tcPr>
            <w:gridSpan w:val="2"/>
            <w:shd w:val="clear" w:color="auto" w:fill="EBEBEB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       <w:gridSpan w:val="3"/>
            <w:shd w:val="clear" w:color="auto" w:fill="EBEBEB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32.00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наставе у блоку</w:t>
            </w:r>
          </w:p>
        </w:tc>
        <w:tc>
          <w:tcPr>
            <w:gridSpan w:val="6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20.00</w:t>
            </w:r>
          </w:p>
        </w:tc>
        <w:tc>
          <w:tcPr>
            <w:gridSpan w:val="3"/>
            <w:shd w:val="clear" w:color="auto" w:fill="EBEBEB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5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01.SA20SP</w:t>
            </w:r>
          </w:p>
        </w:tc>
        <w:tc>
          <w:tcPr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Стручна пракса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3.00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6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01.SA20ZR</w:t>
            </w:r>
          </w:p>
        </w:tc>
        <w:tc>
          <w:tcPr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Завршни рад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4.00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7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01.SA21PZ</w:t>
            </w:r>
          </w:p>
        </w:tc>
        <w:tc>
          <w:tcPr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Предмет завршног рада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ТМ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15.00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по виду наставе у блоку</w:t>
            </w:r>
          </w:p>
        </w:tc>
        <w:tc>
          <w:tcPr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0.00</w:t>
            </w:r>
          </w:p>
        </w:tc>
        <w:tc>
          <w:tcPr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0.00</w:t>
            </w:r>
          </w:p>
        </w:tc>
        <w:tc>
          <w:tcPr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20.00</w:t>
            </w:r>
          </w:p>
        </w:tc>
        <w:tc>
          <w:tcPr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0.00</w:t>
            </w:r>
          </w:p>
        </w:tc>
        <w:tc>
          <w:tcPr>
            <w:gridSpan w:val="2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10.00</w:t>
            </w:r>
          </w:p>
        </w:tc>
        <w:tc>
          <w:tcPr>
            <w:gridSpan w:val="3"/>
            <w:shd w:val="clear" w:color="auto" w:fill="EBEBEB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активне наставе и ЕСПБ у блоку</w:t>
            </w:r>
          </w:p>
        </w:tc>
        <w:tc>
          <w:tcPr>
            <w:gridSpan w:val="4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20.00</w:t>
            </w:r>
          </w:p>
        </w:tc>
        <w:tc>
          <w:tcPr>
            <w:gridSpan w:val="2"/>
            <w:shd w:val="clear" w:color="auto" w:fill="EBEBEB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       <w:gridSpan w:val="3"/>
            <w:shd w:val="clear" w:color="auto" w:fill="EBEBEB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28.00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наставе у блоку</w:t>
            </w:r>
          </w:p>
        </w:tc>
        <w:tc>
          <w:tcPr>
            <w:gridSpan w:val="6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30.00</w:t>
            </w:r>
          </w:p>
        </w:tc>
        <w:tc>
          <w:tcPr>
            <w:gridSpan w:val="3"/>
            <w:shd w:val="clear" w:color="auto" w:fill="EBEBEB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FF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по виду наставе у години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8.00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4.00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28.00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10.00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FF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активне наставе и ЕСПБ у години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40.00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60.00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FF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наставе у години</w:t>
            </w:r>
          </w:p>
        </w:tc>
        <w:tc>
          <w:tcPr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50.00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8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</w:pPr>
            <w:r>
              <w:rPr>
                <w:rFonts w:ascii="Arial" w:hAnsi="Arial" w:eastAsia="Arial" w:cs="Arial"/>
                <w:sz w:val="16.0"/>
              </w:rPr>
              <w:t xml:space="preserve">25.06.2020 20:50</w:t>
            </w:r>
          </w:p>
        </w:tc>
        <w:tc>
          <w:tcPr>
            <w:gridSpan w:val="11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Страна 4 од </w:t>
            </w:r>
          </w:p>
        </w:tc>
        <w:tc>
          <w:tcPr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600"/>
        <w:gridCol w:w="820"/>
        <w:gridCol w:w="20"/>
        <w:gridCol w:w="380"/>
        <w:gridCol w:w="900"/>
        <w:gridCol w:w="100"/>
        <w:gridCol w:w="1060"/>
        <w:gridCol w:w="180"/>
        <w:gridCol w:w="1240"/>
        <w:gridCol w:w="740"/>
        <w:gridCol w:w="1100"/>
        <w:gridCol w:w="300"/>
        <w:gridCol w:w="520"/>
        <w:gridCol w:w="460"/>
        <w:gridCol w:w="460"/>
        <w:gridCol w:w="460"/>
        <w:gridCol w:w="460"/>
        <w:gridCol w:w="120"/>
        <w:gridCol w:w="520"/>
        <w:gridCol w:w="560"/>
        <w:gridCol w:w="300"/>
        <w:gridCol w:w="40"/>
        <w:gridCol w:w="96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wrapNone/>
                  <wp:docPr id="113107663" name="Picture"/>
                  <a:graphic>
                    <a:graphicData uri="http://schemas.openxmlformats.org/drawingml/2006/picture">
                      <pic:pic>
                        <pic:nvPicPr>
                          <pic:cNvPr id="113107663" name="Picture"/>
                          <pic:cNvPicPr/>
                        </pic:nvPicPr>
                        <pic:blipFill>
                          <a:blip r:embed="img_0_0_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УНИВЕРЗИТЕТ У БЕОГРАДУ, ФАКУЛТЕТ ОРГАНИЗАЦИОНИХ НАУКА</w:t>
            </w:r>
          </w:p>
        </w:tc>
        <w:tc>
          <w:tcPr>
            <w:gridSpan w:val="3"/>
            <w:vMerge w:val="restart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wrapNone/>
                  <wp:docPr id="2095260938" name="Picture"/>
                  <a:graphic>
                    <a:graphicData uri="http://schemas.openxmlformats.org/drawingml/2006/picture">
                      <pic:pic>
                        <pic:nvPicPr>
                          <pic:cNvPr id="2095260938" name="Picture"/>
                          <pic:cNvPicPr/>
                        </pic:nvPicPr>
                        <pic:blipFill>
                          <a:blip r:embed="img_0_0_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       <w:gridSpan w:val="1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11040 БЕОГРАД, ЈОВЕ ИЛИЋА 154</w:t>
            </w:r>
          </w:p>
        </w:tc>
        <w:tc>
          <w:tcPr>
            <w:gridSpan w:val="3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       <w:gridSpan w:val="12"/>
            <w:shd w:val="clear" w:color="auto" w:fill="CCCCFF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6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jc w:val="center"/>
            </w:pPr>
            <w:r>
              <w:rPr>
                <w:rFonts w:ascii="Arial" w:hAnsi="Arial" w:eastAsia="Arial" w:cs="Arial"/>
                <w:sz w:val="24.0"/>
                <w:b w:val="true"/>
              </w:rPr>
              <w:t xml:space="preserve">СТРУКТУРА СТУДИЈСКИХ ПРОГРАМА</w:t>
            </w:r>
          </w:p>
        </w:tc>
        <w:tc>
          <w:tcPr>
            <w:gridSpan w:val="3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       <w:gridSpan w:val="4"/>
            <w:shd w:val="clear" w:color="auto" w:fill="CCCCFF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gridSpan w:val="8"/>
            <w:shd w:val="clear" w:color="auto" w:fill="CCCCFF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3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</w:pPr>
            <w:r>
              <w:rPr>
                <w:rFonts w:ascii="Arial" w:hAnsi="Arial" w:eastAsia="Arial" w:cs="Arial"/>
              </w:rPr>
              <w:t xml:space="preserve">Изборно подручје - модул:</w:t>
            </w:r>
          </w:p>
        </w:tc>
        <w:tc>
          <w:tcPr>
            <w:gridSpan w:val="1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</w:pPr>
            <w:r>
              <w:rPr>
                <w:rFonts w:ascii="Arial" w:hAnsi="Arial" w:eastAsia="Arial" w:cs="Arial"/>
              </w:rPr>
              <w:t xml:space="preserve">Менаџмент и организација у здравству и фармацији</w:t>
              <w:br/>
              <w:br/>
            </w: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</w:rPr>
              <w:t xml:space="preserve">Организација студија:</w:t>
            </w:r>
          </w:p>
        </w:tc>
        <w:tc>
          <w:tcPr>
            <w:gridSpan w:val="14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</w:rPr>
              <w:t xml:space="preserve">Семестар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Р.бр.</w:t>
            </w:r>
          </w:p>
        </w:tc>
        <w:tc>
          <w:tcPr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Шифра</w:t>
            </w:r>
          </w:p>
        </w:tc>
        <w:tc>
          <w:tcPr>
            <w:gridSpan w:val="6"/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Назив предмета</w:t>
            </w:r>
          </w:p>
        </w:tc>
        <w:tc>
          <w:tcPr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Б</w:t>
            </w:r>
          </w:p>
        </w:tc>
        <w:tc>
          <w:tcPr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Тип</w:t>
            </w:r>
          </w:p>
        </w:tc>
        <w:tc>
          <w:tcPr>
            <w:gridSpan w:val="4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Активна настава</w:t>
            </w:r>
          </w:p>
        </w:tc>
        <w:tc>
          <w:tcPr>
            <w:gridSpan w:val="2"/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4.0"/>
                <w:b w:val="true"/>
              </w:rPr>
              <w:t xml:space="preserve">Остали часови</w:t>
            </w:r>
          </w:p>
        </w:tc>
        <w:tc>
          <w:tcPr>
            <w:gridSpan w:val="3"/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ЕСПБ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6"/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П</w:t>
            </w:r>
          </w:p>
        </w:tc>
        <w:tc>
          <w:tcPr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В</w:t>
            </w:r>
          </w:p>
        </w:tc>
        <w:tc>
          <w:tcPr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СИР</w:t>
            </w:r>
          </w:p>
        </w:tc>
        <w:tc>
          <w:tcPr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ДОН</w:t>
            </w:r>
          </w:p>
        </w:tc>
        <w:tc>
          <w:tcPr>
            <w:gridSpan w:val="2"/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0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ПРВА ГОДИНА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01.SA2018</w:t>
            </w:r>
          </w:p>
        </w:tc>
        <w:tc>
          <w:tcPr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Менаџмент и организација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НС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8.00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01.SA2121</w:t>
            </w:r>
          </w:p>
        </w:tc>
        <w:tc>
          <w:tcPr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Изборни предмети модула Менаџмент и организација у здравству и фармацији (бира се 3 од 9)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3.00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24.00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01.SA2015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Маркетинг и односи с јавношћу у здравству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8.00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01.SA2016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Маркетинг и односи с јавношћу у фармацији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8.00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01.SA2030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Пројектни менаџмент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НС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8.00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01.SA2047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Финансијско управљање у здравственим и фармацеутским установама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8.00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01.SA2031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Пројектовање и развој нових производа и услуга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8.00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01.SA2044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Управљање медицинским отпадом - одабрана поглавља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8.00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01.SA2007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Економика у здравству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НС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8.00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01.SA2020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Менаџмент људских ресурса - одабрана поглавља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8.00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01.SA2019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Менаџмент истраживања и развоја у фармацији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8.00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по виду наставе у блоку</w:t>
            </w:r>
          </w:p>
        </w:tc>
        <w:tc>
          <w:tcPr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8.00</w:t>
            </w:r>
          </w:p>
        </w:tc>
        <w:tc>
          <w:tcPr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4.00</w:t>
            </w:r>
          </w:p>
        </w:tc>
        <w:tc>
          <w:tcPr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8.00</w:t>
            </w:r>
          </w:p>
        </w:tc>
        <w:tc>
          <w:tcPr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0.00</w:t>
            </w:r>
          </w:p>
        </w:tc>
        <w:tc>
          <w:tcPr>
            <w:gridSpan w:val="2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0.00</w:t>
            </w:r>
          </w:p>
        </w:tc>
        <w:tc>
          <w:tcPr>
            <w:gridSpan w:val="3"/>
            <w:shd w:val="clear" w:color="auto" w:fill="EBEBEB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активне наставе и ЕСПБ у блоку</w:t>
            </w:r>
          </w:p>
        </w:tc>
        <w:tc>
          <w:tcPr>
            <w:gridSpan w:val="4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20.00</w:t>
            </w:r>
          </w:p>
        </w:tc>
        <w:tc>
          <w:tcPr>
            <w:gridSpan w:val="2"/>
            <w:shd w:val="clear" w:color="auto" w:fill="EBEBEB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       <w:gridSpan w:val="3"/>
            <w:shd w:val="clear" w:color="auto" w:fill="EBEBEB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32.00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наставе у блоку</w:t>
            </w:r>
          </w:p>
        </w:tc>
        <w:tc>
          <w:tcPr>
            <w:gridSpan w:val="6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20.00</w:t>
            </w:r>
          </w:p>
        </w:tc>
        <w:tc>
          <w:tcPr>
            <w:gridSpan w:val="3"/>
            <w:shd w:val="clear" w:color="auto" w:fill="EBEBEB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3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01.SA20SP</w:t>
            </w:r>
          </w:p>
        </w:tc>
        <w:tc>
          <w:tcPr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Стручна пракса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3.00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4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01.SA20ZR</w:t>
            </w:r>
          </w:p>
        </w:tc>
        <w:tc>
          <w:tcPr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Завршни рад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4.00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5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01.SA21PZ</w:t>
            </w:r>
          </w:p>
        </w:tc>
        <w:tc>
          <w:tcPr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Предмет завршног рада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ТМ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15.00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по виду наставе у блоку</w:t>
            </w:r>
          </w:p>
        </w:tc>
        <w:tc>
          <w:tcPr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0.00</w:t>
            </w:r>
          </w:p>
        </w:tc>
        <w:tc>
          <w:tcPr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0.00</w:t>
            </w:r>
          </w:p>
        </w:tc>
        <w:tc>
          <w:tcPr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20.00</w:t>
            </w:r>
          </w:p>
        </w:tc>
        <w:tc>
          <w:tcPr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0.00</w:t>
            </w:r>
          </w:p>
        </w:tc>
        <w:tc>
          <w:tcPr>
            <w:gridSpan w:val="2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10.00</w:t>
            </w:r>
          </w:p>
        </w:tc>
        <w:tc>
          <w:tcPr>
            <w:gridSpan w:val="3"/>
            <w:shd w:val="clear" w:color="auto" w:fill="EBEBEB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активне наставе и ЕСПБ у блоку</w:t>
            </w:r>
          </w:p>
        </w:tc>
        <w:tc>
          <w:tcPr>
            <w:gridSpan w:val="4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20.00</w:t>
            </w:r>
          </w:p>
        </w:tc>
        <w:tc>
          <w:tcPr>
            <w:gridSpan w:val="2"/>
            <w:shd w:val="clear" w:color="auto" w:fill="EBEBEB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       <w:gridSpan w:val="3"/>
            <w:shd w:val="clear" w:color="auto" w:fill="EBEBEB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28.00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наставе у блоку</w:t>
            </w:r>
          </w:p>
        </w:tc>
        <w:tc>
          <w:tcPr>
            <w:gridSpan w:val="6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30.00</w:t>
            </w:r>
          </w:p>
        </w:tc>
        <w:tc>
          <w:tcPr>
            <w:gridSpan w:val="3"/>
            <w:shd w:val="clear" w:color="auto" w:fill="EBEBEB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FF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по виду наставе у години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8.00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4.00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28.00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10.00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FF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активне наставе и ЕСПБ у години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40.00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60.00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FF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наставе у години</w:t>
            </w:r>
          </w:p>
        </w:tc>
        <w:tc>
          <w:tcPr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50.00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7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8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</w:pPr>
            <w:r>
              <w:rPr>
                <w:rFonts w:ascii="Arial" w:hAnsi="Arial" w:eastAsia="Arial" w:cs="Arial"/>
                <w:sz w:val="16.0"/>
              </w:rPr>
              <w:t xml:space="preserve">25.06.2020 20:50</w:t>
            </w:r>
          </w:p>
        </w:tc>
        <w:tc>
          <w:tcPr>
            <w:gridSpan w:val="11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Страна 5 од </w:t>
            </w:r>
          </w:p>
        </w:tc>
        <w:tc>
          <w:tcPr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sectPr>
      <w:pgSz w:w="11900" w:h="16840" w:orient="portrait"/>
      <w:pgMar w:top="0" w:right="0" w:bottom="0" w:left="0" w:header="0" w:footer="0" w:gutter="0"/>
      <w:docGrid w:linePitch="360"/>
    </w:sectPr>
  </w:body>
</w:document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</w:rPr>
    </w:rPrDefault>
    <w:pPrDefault>
  </w:pPrDefault>
  </w:docDefaults>
  <w:style w:type="paragraph" w:styleId="EMPTY_CELL_STYLE">
    <w:name w:val="EMPTY_CELL_STYLE"/>
    <w:qFormat/>
    <w:pPr>
      </w:pPr>
    <w:rPr>
      <w:sz w:val="1.0"/>
    </w:rPr>
  </w:style>
</w:styles>
</file>

<file path=word/_rels/document.xml.rels><?xml version="1.0" encoding="UTF-8"?>
<Relationships xmlns="http://schemas.openxmlformats.org/package/2006/relationships">
 <Relationship Id="rId1" Type="http://schemas.openxmlformats.org/officeDocument/2006/relationships/styles" Target="styles.xml"/>
 <Relationship Id="img_0_0_4" Type="http://schemas.openxmlformats.org/officeDocument/2006/relationships/image" Target="media/img_0_0_4.jpeg"/>
 <Relationship Id="img_0_0_0" Type="http://schemas.openxmlformats.org/officeDocument/2006/relationships/image" Target="media/img_0_0_0.jpeg"/>
</Relationships>

</file>